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</w:t>
      </w:r>
    </w:p>
    <w:p>
      <w:pPr>
        <w:jc w:val="center"/>
        <w:rPr>
          <w:rFonts w:ascii="方正小标宋_GBK" w:hAnsi="仿宋" w:eastAsia="方正小标宋_GBK"/>
          <w:sz w:val="32"/>
          <w:szCs w:val="32"/>
        </w:rPr>
      </w:pPr>
      <w:r>
        <w:rPr>
          <w:rFonts w:hint="eastAsia" w:ascii="方正小标宋_GBK" w:hAnsi="仿宋" w:eastAsia="方正小标宋_GBK"/>
          <w:sz w:val="32"/>
          <w:szCs w:val="32"/>
        </w:rPr>
        <w:t>202</w:t>
      </w:r>
      <w:r>
        <w:rPr>
          <w:rFonts w:hint="eastAsia" w:ascii="方正小标宋_GBK" w:hAnsi="仿宋" w:eastAsia="方正小标宋_GBK"/>
          <w:sz w:val="32"/>
          <w:szCs w:val="32"/>
          <w:lang w:val="en-US" w:eastAsia="zh-CN"/>
        </w:rPr>
        <w:t>1</w:t>
      </w:r>
      <w:r>
        <w:rPr>
          <w:rFonts w:hint="eastAsia" w:ascii="方正小标宋_GBK" w:hAnsi="仿宋" w:eastAsia="方正小标宋_GBK"/>
          <w:sz w:val="32"/>
          <w:szCs w:val="32"/>
        </w:rPr>
        <w:t>年度《凉山州民族文化研究基金》</w:t>
      </w:r>
    </w:p>
    <w:p>
      <w:pPr>
        <w:jc w:val="center"/>
        <w:rPr>
          <w:rFonts w:ascii="方正小标宋_GBK" w:hAnsi="仿宋" w:eastAsia="方正小标宋_GBK"/>
          <w:sz w:val="32"/>
          <w:szCs w:val="32"/>
        </w:rPr>
      </w:pPr>
      <w:r>
        <w:rPr>
          <w:rFonts w:hint="eastAsia" w:ascii="方正小标宋_GBK" w:hAnsi="仿宋" w:eastAsia="方正小标宋_GBK"/>
          <w:sz w:val="32"/>
          <w:szCs w:val="32"/>
        </w:rPr>
        <w:t>规划项目参考选题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1.凉山彝区巩固拓展脱贫攻坚成果与乡村振兴衔接调研报告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2.凉山彝族地区如何加速现代化发展进程？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3.高校</w:t>
      </w:r>
      <w:bookmarkStart w:id="0" w:name="_GoBack"/>
      <w:bookmarkEnd w:id="0"/>
      <w:r>
        <w:rPr>
          <w:rFonts w:hint="eastAsia" w:ascii="方正仿宋_GBK" w:eastAsia="方正仿宋_GBK"/>
          <w:sz w:val="32"/>
          <w:szCs w:val="32"/>
          <w:lang w:val="en-US" w:eastAsia="zh-CN"/>
        </w:rPr>
        <w:t>学生铸牢中华民族共同体意识调查报告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4.彝族文化传播方式及影响力的对比研究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5.外来文化对彝族地区现代化进程的正向影响及其变化调查报告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6.凉山彝区因婚、丧、祭祀活动致贫情况调查报告及对策建议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7.用分子人类学手段阐释彝族起源问题科研报告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8.运用空间经济学原理分析凉山在“成渝双城经济圈”战略中的发展取向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9.彝文文献典籍与彝族迁徙史研究（专著）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10.彝文文献典籍（古彝文字）注释（专著）</w:t>
      </w:r>
    </w:p>
    <w:p>
      <w:pPr>
        <w:rPr>
          <w:rFonts w:hint="eastAsia" w:ascii="方正仿宋_GBK" w:eastAsia="方正仿宋_GBK"/>
          <w:sz w:val="32"/>
          <w:szCs w:val="32"/>
          <w:lang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11.</w:t>
      </w:r>
      <w:r>
        <w:rPr>
          <w:rFonts w:hint="eastAsia" w:ascii="方正仿宋_GBK" w:eastAsia="方正仿宋_GBK"/>
          <w:sz w:val="32"/>
          <w:szCs w:val="32"/>
        </w:rPr>
        <w:t>抗战</w:t>
      </w:r>
      <w:r>
        <w:rPr>
          <w:rFonts w:hint="eastAsia" w:ascii="方正仿宋_GBK" w:eastAsia="方正仿宋_GBK"/>
          <w:sz w:val="32"/>
          <w:szCs w:val="32"/>
          <w:lang w:eastAsia="zh-CN"/>
        </w:rPr>
        <w:t>时期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大</w:t>
      </w:r>
      <w:r>
        <w:rPr>
          <w:rFonts w:hint="eastAsia" w:ascii="方正仿宋_GBK" w:eastAsia="方正仿宋_GBK"/>
          <w:sz w:val="32"/>
          <w:szCs w:val="32"/>
        </w:rPr>
        <w:t>凉山彝区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与</w:t>
      </w:r>
      <w:r>
        <w:rPr>
          <w:rFonts w:hint="eastAsia" w:ascii="方正仿宋_GBK" w:eastAsia="方正仿宋_GBK"/>
          <w:sz w:val="32"/>
          <w:szCs w:val="32"/>
          <w:lang w:eastAsia="zh-CN"/>
        </w:rPr>
        <w:t>美国盟军数次</w:t>
      </w:r>
      <w:r>
        <w:rPr>
          <w:rFonts w:hint="eastAsia" w:ascii="方正仿宋_GBK" w:eastAsia="方正仿宋_GBK"/>
          <w:sz w:val="32"/>
          <w:szCs w:val="32"/>
        </w:rPr>
        <w:t>空难</w:t>
      </w:r>
      <w:r>
        <w:rPr>
          <w:rFonts w:hint="eastAsia" w:ascii="方正仿宋_GBK" w:eastAsia="方正仿宋_GBK"/>
          <w:sz w:val="32"/>
          <w:szCs w:val="32"/>
          <w:lang w:eastAsia="zh-CN"/>
        </w:rPr>
        <w:t>史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实</w:t>
      </w:r>
      <w:r>
        <w:rPr>
          <w:rFonts w:hint="eastAsia" w:ascii="方正仿宋_GBK" w:eastAsia="方正仿宋_GBK"/>
          <w:sz w:val="32"/>
          <w:szCs w:val="32"/>
          <w:lang w:eastAsia="zh-CN"/>
        </w:rPr>
        <w:t>的搜集</w:t>
      </w:r>
      <w:r>
        <w:rPr>
          <w:rFonts w:hint="eastAsia" w:ascii="方正仿宋_GBK" w:eastAsia="方正仿宋_GBK"/>
          <w:sz w:val="32"/>
          <w:szCs w:val="32"/>
        </w:rPr>
        <w:t>整理与研究</w:t>
      </w:r>
      <w:r>
        <w:rPr>
          <w:rFonts w:hint="eastAsia" w:ascii="方正仿宋_GBK" w:eastAsia="方正仿宋_GBK"/>
          <w:sz w:val="32"/>
          <w:szCs w:val="32"/>
          <w:lang w:eastAsia="zh-CN"/>
        </w:rPr>
        <w:t>（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专著</w:t>
      </w:r>
      <w:r>
        <w:rPr>
          <w:rFonts w:hint="eastAsia" w:ascii="方正仿宋_GBK" w:eastAsia="方正仿宋_GBK"/>
          <w:sz w:val="32"/>
          <w:szCs w:val="32"/>
          <w:lang w:eastAsia="zh-CN"/>
        </w:rPr>
        <w:t>）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12.盐源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·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>泸沽湖摩梭母系氏族历史文化风俗志（专著）</w:t>
      </w:r>
    </w:p>
    <w:p>
      <w:pPr>
        <w:rPr>
          <w:rFonts w:hint="eastAsia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13.“圈层文化”（“五服制度”）如何影响凉山汉、藏、彝三大文化圈的形成和发展（专著）</w:t>
      </w:r>
    </w:p>
    <w:p>
      <w:pPr>
        <w:rPr>
          <w:rFonts w:hint="default" w:ascii="方正仿宋_GBK" w:eastAsia="方正仿宋_GBK"/>
          <w:sz w:val="32"/>
          <w:szCs w:val="32"/>
          <w:lang w:val="en-US" w:eastAsia="zh-CN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14.“藏彝走廊”核心区（凉山段）民族迁徙及经济、文化交流史（专著）</w:t>
      </w:r>
    </w:p>
    <w:p>
      <w:pPr>
        <w:rPr>
          <w:rFonts w:ascii="方正仿宋_GBK" w:eastAsia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7DD"/>
    <w:rsid w:val="000F26E7"/>
    <w:rsid w:val="00181162"/>
    <w:rsid w:val="00503E83"/>
    <w:rsid w:val="00794E2B"/>
    <w:rsid w:val="00795547"/>
    <w:rsid w:val="007E47DD"/>
    <w:rsid w:val="00886938"/>
    <w:rsid w:val="00A04958"/>
    <w:rsid w:val="00BF2CDB"/>
    <w:rsid w:val="00FA008A"/>
    <w:rsid w:val="00FF0DDF"/>
    <w:rsid w:val="040D17AF"/>
    <w:rsid w:val="16B71B44"/>
    <w:rsid w:val="1F0E0B14"/>
    <w:rsid w:val="31724977"/>
    <w:rsid w:val="6159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</Words>
  <Characters>422</Characters>
  <Lines>3</Lines>
  <Paragraphs>1</Paragraphs>
  <TotalTime>271</TotalTime>
  <ScaleCrop>false</ScaleCrop>
  <LinksUpToDate>false</LinksUpToDate>
  <CharactersWithSpaces>495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2020-06-17T01:42:00Z</dcterms:created>
  <dc:creator>Administrator</dc:creator>
  <cp:lastModifiedBy>王风</cp:lastModifiedBy>
  <cp:lastPrinted>2021-02-02T07:46:42Z</cp:lastPrinted>
  <dcterms:modified xsi:type="dcterms:W3CDTF">2021-02-02T08:41:27Z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1041877088_btnclosed</vt:lpwstr>
  </property>
  <property fmtid="{D5CDD505-2E9C-101B-9397-08002B2CF9AE}" pid="3" name="KSOProductBuildVer">
    <vt:lpwstr>2052-11.1.0.10314</vt:lpwstr>
  </property>
</Properties>
</file>